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803" w:rsidRDefault="00007803" w:rsidP="00007803">
      <w:pPr>
        <w:spacing w:before="240" w:after="120"/>
        <w:jc w:val="center"/>
        <w:rPr>
          <w:b/>
          <w:sz w:val="28"/>
          <w:szCs w:val="28"/>
        </w:rPr>
      </w:pPr>
      <w:r w:rsidRPr="00C76AEB">
        <w:rPr>
          <w:b/>
          <w:sz w:val="28"/>
          <w:szCs w:val="28"/>
        </w:rPr>
        <w:t xml:space="preserve">KONTROLNÍ LIST </w:t>
      </w:r>
      <w:r>
        <w:rPr>
          <w:b/>
          <w:sz w:val="28"/>
          <w:szCs w:val="28"/>
        </w:rPr>
        <w:t>–</w:t>
      </w:r>
      <w:r w:rsidRPr="00C76A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VĚCNÉ HODNOCENÍ</w:t>
      </w:r>
    </w:p>
    <w:p w:rsidR="00007803" w:rsidRDefault="00007803" w:rsidP="00007803">
      <w:pPr>
        <w:jc w:val="center"/>
        <w:rPr>
          <w:sz w:val="28"/>
          <w:szCs w:val="28"/>
        </w:rPr>
      </w:pPr>
      <w:r w:rsidRPr="00BC4FEB">
        <w:rPr>
          <w:sz w:val="28"/>
          <w:szCs w:val="28"/>
        </w:rPr>
        <w:t xml:space="preserve">k opatření č. </w:t>
      </w:r>
      <w:r>
        <w:rPr>
          <w:sz w:val="28"/>
          <w:szCs w:val="28"/>
        </w:rPr>
        <w:t>1</w:t>
      </w:r>
      <w:r w:rsidRPr="00BC4FEB">
        <w:rPr>
          <w:sz w:val="28"/>
          <w:szCs w:val="28"/>
        </w:rPr>
        <w:t xml:space="preserve"> Zvýšení </w:t>
      </w:r>
      <w:r>
        <w:rPr>
          <w:sz w:val="28"/>
          <w:szCs w:val="28"/>
        </w:rPr>
        <w:t xml:space="preserve">podílu udržitelných forem dopravy – </w:t>
      </w:r>
      <w:r w:rsidRPr="00007803">
        <w:rPr>
          <w:b/>
          <w:sz w:val="28"/>
          <w:szCs w:val="28"/>
        </w:rPr>
        <w:t>Aktivita Bezpečnost dopravy</w:t>
      </w:r>
    </w:p>
    <w:p w:rsidR="00007803" w:rsidRDefault="00007803" w:rsidP="00007803">
      <w:pPr>
        <w:jc w:val="center"/>
        <w:rPr>
          <w:sz w:val="28"/>
          <w:szCs w:val="28"/>
        </w:rPr>
      </w:pPr>
      <w:r w:rsidRPr="00BC4FEB">
        <w:rPr>
          <w:sz w:val="28"/>
          <w:szCs w:val="28"/>
        </w:rPr>
        <w:t>Strategie komunitně vedeného místního rozvoje pro území MAS Střední Haná, o.p.s. pro programové období 2014-2020</w:t>
      </w:r>
    </w:p>
    <w:p w:rsidR="00C433BE" w:rsidRPr="00C433BE" w:rsidRDefault="00C433BE" w:rsidP="00C433BE">
      <w:pPr>
        <w:spacing w:after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Platnost od:</w:t>
      </w:r>
    </w:p>
    <w:tbl>
      <w:tblPr>
        <w:tblStyle w:val="Mkatabulky"/>
        <w:tblW w:w="15446" w:type="dxa"/>
        <w:tblLook w:val="04A0" w:firstRow="1" w:lastRow="0" w:firstColumn="1" w:lastColumn="0" w:noHBand="0" w:noVBand="1"/>
      </w:tblPr>
      <w:tblGrid>
        <w:gridCol w:w="4390"/>
        <w:gridCol w:w="11056"/>
      </w:tblGrid>
      <w:tr w:rsidR="004F1BEA" w:rsidRPr="00C76AEB" w:rsidTr="00AC5508">
        <w:trPr>
          <w:trHeight w:val="284"/>
        </w:trPr>
        <w:tc>
          <w:tcPr>
            <w:tcW w:w="4390" w:type="dxa"/>
            <w:shd w:val="clear" w:color="auto" w:fill="8EAADB" w:themeFill="accent5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 w:rsidRPr="00EF4A12">
              <w:rPr>
                <w:b/>
                <w:sz w:val="24"/>
                <w:szCs w:val="24"/>
              </w:rPr>
              <w:t>Číslo a název výzvy</w:t>
            </w:r>
          </w:p>
        </w:tc>
        <w:tc>
          <w:tcPr>
            <w:tcW w:w="11056" w:type="dxa"/>
          </w:tcPr>
          <w:p w:rsidR="004F1BEA" w:rsidRPr="00C76AEB" w:rsidRDefault="00C433BE" w:rsidP="00AC5508">
            <w:pPr>
              <w:jc w:val="both"/>
            </w:pPr>
            <w:r w:rsidRPr="00C433BE">
              <w:t>173/06_16_038/CLLD_16_01_074</w:t>
            </w:r>
            <w:r>
              <w:t xml:space="preserve"> / </w:t>
            </w:r>
            <w:r w:rsidR="004F1BEA">
              <w:t xml:space="preserve">Výzva č. 1, STŘEDNÍ HANÁ – IROP – Zvýšení podílu udržitelných forem dopravy – Aktivita Bezpečnost dopravy a </w:t>
            </w:r>
            <w:proofErr w:type="spellStart"/>
            <w:r w:rsidR="004F1BEA">
              <w:t>cyklodoprava</w:t>
            </w:r>
            <w:proofErr w:type="spellEnd"/>
          </w:p>
        </w:tc>
      </w:tr>
      <w:tr w:rsidR="004F1BEA" w:rsidRPr="00C76AEB" w:rsidTr="00AC5508">
        <w:trPr>
          <w:trHeight w:val="284"/>
        </w:trPr>
        <w:tc>
          <w:tcPr>
            <w:tcW w:w="4390" w:type="dxa"/>
            <w:shd w:val="clear" w:color="auto" w:fill="8EAADB" w:themeFill="accent5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 w:rsidRPr="00EF4A12">
              <w:rPr>
                <w:b/>
                <w:sz w:val="24"/>
                <w:szCs w:val="24"/>
              </w:rPr>
              <w:t>Identifikační číslo a název výzvy ŘO</w:t>
            </w:r>
          </w:p>
        </w:tc>
        <w:tc>
          <w:tcPr>
            <w:tcW w:w="11056" w:type="dxa"/>
          </w:tcPr>
          <w:p w:rsidR="004F1BEA" w:rsidRPr="00C76AEB" w:rsidRDefault="004F1BEA" w:rsidP="00AC5508">
            <w:r>
              <w:t>č. 53 Udržitelná doprava – Integrované projekty CLLD</w:t>
            </w:r>
          </w:p>
        </w:tc>
      </w:tr>
      <w:tr w:rsidR="004F1BEA" w:rsidRPr="00C76AEB" w:rsidTr="00AC5508">
        <w:trPr>
          <w:trHeight w:val="284"/>
        </w:trPr>
        <w:tc>
          <w:tcPr>
            <w:tcW w:w="4390" w:type="dxa"/>
            <w:shd w:val="clear" w:color="auto" w:fill="8EAADB" w:themeFill="accent5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Specifická pravidla </w:t>
            </w:r>
            <w:r w:rsidRPr="00182A4C">
              <w:rPr>
                <w:sz w:val="24"/>
                <w:szCs w:val="24"/>
              </w:rPr>
              <w:t>(verze, platnost)</w:t>
            </w:r>
          </w:p>
        </w:tc>
        <w:tc>
          <w:tcPr>
            <w:tcW w:w="11056" w:type="dxa"/>
          </w:tcPr>
          <w:p w:rsidR="004F1BEA" w:rsidRPr="00C76AEB" w:rsidRDefault="004F1BEA" w:rsidP="00AC5508">
            <w:r>
              <w:t>Verze 1.1, platnost 8. 8. 2017</w:t>
            </w:r>
          </w:p>
        </w:tc>
      </w:tr>
      <w:tr w:rsidR="004F1BEA" w:rsidRPr="00C76AEB" w:rsidTr="00AC5508">
        <w:trPr>
          <w:trHeight w:val="284"/>
        </w:trPr>
        <w:tc>
          <w:tcPr>
            <w:tcW w:w="4390" w:type="dxa"/>
            <w:shd w:val="clear" w:color="auto" w:fill="8EAADB" w:themeFill="accent5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Obecná pravidla </w:t>
            </w:r>
            <w:r w:rsidRPr="00182A4C">
              <w:rPr>
                <w:sz w:val="24"/>
                <w:szCs w:val="24"/>
              </w:rPr>
              <w:t>(verze, platnost)</w:t>
            </w:r>
          </w:p>
        </w:tc>
        <w:tc>
          <w:tcPr>
            <w:tcW w:w="11056" w:type="dxa"/>
          </w:tcPr>
          <w:p w:rsidR="004F1BEA" w:rsidRPr="00C76AEB" w:rsidRDefault="004F1BEA" w:rsidP="00AC5508">
            <w:r>
              <w:t>Verze 1.11, platnost 15. 5. 2018</w:t>
            </w:r>
          </w:p>
        </w:tc>
      </w:tr>
      <w:tr w:rsidR="004F1BEA" w:rsidRPr="00C76AEB" w:rsidTr="00AC5508">
        <w:trPr>
          <w:trHeight w:val="284"/>
        </w:trPr>
        <w:tc>
          <w:tcPr>
            <w:tcW w:w="4390" w:type="dxa"/>
            <w:shd w:val="clear" w:color="auto" w:fill="8EAADB" w:themeFill="accent5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 w:rsidRPr="00EF4A12">
              <w:rPr>
                <w:b/>
                <w:sz w:val="24"/>
                <w:szCs w:val="24"/>
              </w:rPr>
              <w:t>Název projektu/Registrační číslo projektu</w:t>
            </w:r>
          </w:p>
        </w:tc>
        <w:tc>
          <w:tcPr>
            <w:tcW w:w="11056" w:type="dxa"/>
          </w:tcPr>
          <w:p w:rsidR="004F1BEA" w:rsidRPr="00C76AEB" w:rsidRDefault="004F1BEA" w:rsidP="00AC5508"/>
        </w:tc>
      </w:tr>
      <w:tr w:rsidR="004F1BEA" w:rsidRPr="00C76AEB" w:rsidTr="00AC5508">
        <w:trPr>
          <w:trHeight w:val="284"/>
        </w:trPr>
        <w:tc>
          <w:tcPr>
            <w:tcW w:w="4390" w:type="dxa"/>
            <w:shd w:val="clear" w:color="auto" w:fill="8EAADB" w:themeFill="accent5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 w:rsidRPr="00EF4A12">
              <w:rPr>
                <w:b/>
                <w:sz w:val="24"/>
                <w:szCs w:val="24"/>
              </w:rPr>
              <w:t>Žadatel</w:t>
            </w:r>
          </w:p>
        </w:tc>
        <w:tc>
          <w:tcPr>
            <w:tcW w:w="11056" w:type="dxa"/>
          </w:tcPr>
          <w:p w:rsidR="004F1BEA" w:rsidRPr="00C76AEB" w:rsidRDefault="004F1BEA" w:rsidP="00AC5508"/>
        </w:tc>
      </w:tr>
      <w:tr w:rsidR="004F1BEA" w:rsidRPr="00C76AEB" w:rsidTr="00AC5508">
        <w:trPr>
          <w:trHeight w:val="284"/>
        </w:trPr>
        <w:tc>
          <w:tcPr>
            <w:tcW w:w="4390" w:type="dxa"/>
            <w:shd w:val="clear" w:color="auto" w:fill="8EAADB" w:themeFill="accent5" w:themeFillTint="99"/>
          </w:tcPr>
          <w:p w:rsidR="004F1BEA" w:rsidRPr="00EF4A12" w:rsidRDefault="00D825CA" w:rsidP="00AC5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Jednání komise </w:t>
            </w:r>
            <w:r w:rsidRPr="00D825CA">
              <w:rPr>
                <w:sz w:val="24"/>
                <w:szCs w:val="24"/>
              </w:rPr>
              <w:t>(datum a místo)</w:t>
            </w:r>
          </w:p>
        </w:tc>
        <w:tc>
          <w:tcPr>
            <w:tcW w:w="11056" w:type="dxa"/>
          </w:tcPr>
          <w:p w:rsidR="004F1BEA" w:rsidRPr="00C76AEB" w:rsidRDefault="004F1BEA" w:rsidP="00AC5508"/>
        </w:tc>
      </w:tr>
      <w:tr w:rsidR="004F1BEA" w:rsidRPr="00C76AEB" w:rsidTr="00AC5508">
        <w:trPr>
          <w:trHeight w:val="284"/>
        </w:trPr>
        <w:tc>
          <w:tcPr>
            <w:tcW w:w="4390" w:type="dxa"/>
            <w:shd w:val="clear" w:color="auto" w:fill="8EAADB" w:themeFill="accent5" w:themeFillTint="99"/>
          </w:tcPr>
          <w:p w:rsidR="004F1BEA" w:rsidRPr="00EF4A12" w:rsidRDefault="00D825CA" w:rsidP="00D825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Zapisovatel</w:t>
            </w:r>
          </w:p>
        </w:tc>
        <w:tc>
          <w:tcPr>
            <w:tcW w:w="11056" w:type="dxa"/>
          </w:tcPr>
          <w:p w:rsidR="004F1BEA" w:rsidRPr="00C76AEB" w:rsidRDefault="004F1BEA" w:rsidP="00AC5508"/>
        </w:tc>
      </w:tr>
    </w:tbl>
    <w:p w:rsidR="004A0D76" w:rsidRDefault="004A0D76"/>
    <w:p w:rsidR="004F1BEA" w:rsidRPr="00C433BE" w:rsidRDefault="004F1BEA">
      <w:pPr>
        <w:rPr>
          <w:b/>
          <w:sz w:val="24"/>
          <w:szCs w:val="24"/>
        </w:rPr>
      </w:pPr>
      <w:r w:rsidRPr="00C433BE">
        <w:rPr>
          <w:b/>
          <w:sz w:val="24"/>
          <w:szCs w:val="24"/>
        </w:rPr>
        <w:t>Kritéria Věcného hodnocení</w:t>
      </w:r>
      <w:r w:rsidR="00C433BE">
        <w:rPr>
          <w:b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244"/>
        <w:gridCol w:w="3275"/>
        <w:gridCol w:w="680"/>
        <w:gridCol w:w="1982"/>
        <w:gridCol w:w="1634"/>
        <w:gridCol w:w="1526"/>
        <w:gridCol w:w="4047"/>
      </w:tblGrid>
      <w:tr w:rsidR="004F1BEA" w:rsidRPr="004F1BEA" w:rsidTr="004F1BEA">
        <w:trPr>
          <w:trHeight w:val="497"/>
        </w:trPr>
        <w:tc>
          <w:tcPr>
            <w:tcW w:w="729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Preferenční kritérium</w:t>
            </w:r>
          </w:p>
        </w:tc>
        <w:tc>
          <w:tcPr>
            <w:tcW w:w="1064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Popis preferenčního kritéria</w:t>
            </w:r>
          </w:p>
        </w:tc>
        <w:tc>
          <w:tcPr>
            <w:tcW w:w="221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Body</w:t>
            </w:r>
          </w:p>
        </w:tc>
        <w:tc>
          <w:tcPr>
            <w:tcW w:w="644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Charakteristika přiděleného počtu bodů</w:t>
            </w:r>
          </w:p>
        </w:tc>
        <w:tc>
          <w:tcPr>
            <w:tcW w:w="530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Referenční dokument</w:t>
            </w:r>
          </w:p>
        </w:tc>
        <w:tc>
          <w:tcPr>
            <w:tcW w:w="496" w:type="pct"/>
            <w:shd w:val="clear" w:color="auto" w:fill="9CC2E5" w:themeFill="accent1" w:themeFillTint="99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Přidělen</w:t>
            </w:r>
            <w:r w:rsidR="002248D9">
              <w:rPr>
                <w:rFonts w:cstheme="minorHAnsi"/>
                <w:b/>
              </w:rPr>
              <w:t>é</w:t>
            </w:r>
            <w:r>
              <w:rPr>
                <w:rFonts w:cstheme="minorHAnsi"/>
                <w:b/>
              </w:rPr>
              <w:t xml:space="preserve"> hodnocení</w:t>
            </w:r>
          </w:p>
        </w:tc>
        <w:tc>
          <w:tcPr>
            <w:tcW w:w="1315" w:type="pct"/>
            <w:shd w:val="clear" w:color="auto" w:fill="9CC2E5" w:themeFill="accent1" w:themeFillTint="99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  <w:b/>
              </w:rPr>
            </w:pPr>
            <w:bookmarkStart w:id="0" w:name="_GoBack"/>
            <w:bookmarkEnd w:id="0"/>
            <w:r>
              <w:rPr>
                <w:rFonts w:cstheme="minorHAnsi"/>
                <w:b/>
              </w:rPr>
              <w:t>Odůvodnění</w:t>
            </w:r>
          </w:p>
        </w:tc>
      </w:tr>
      <w:tr w:rsidR="004F1BEA" w:rsidRPr="004F1BEA" w:rsidTr="004F1BEA">
        <w:trPr>
          <w:trHeight w:val="1679"/>
        </w:trPr>
        <w:tc>
          <w:tcPr>
            <w:tcW w:w="729" w:type="pct"/>
            <w:vMerge w:val="restart"/>
            <w:vAlign w:val="center"/>
          </w:tcPr>
          <w:p w:rsidR="004F1BEA" w:rsidRPr="004F1BEA" w:rsidRDefault="004F1BEA" w:rsidP="00AC5508">
            <w:pPr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1. Projekt vykazuje dostatečnou připravenost k realizaci</w:t>
            </w:r>
          </w:p>
          <w:p w:rsidR="004F1BEA" w:rsidRPr="004F1BEA" w:rsidRDefault="004F1BEA" w:rsidP="00AC5508">
            <w:pPr>
              <w:rPr>
                <w:rFonts w:cstheme="minorHAnsi"/>
              </w:rPr>
            </w:pPr>
            <w:r w:rsidRPr="004F1BEA">
              <w:rPr>
                <w:rFonts w:cstheme="minorHAnsi"/>
              </w:rPr>
              <w:t>(Aspekt proveditelnosti)</w:t>
            </w:r>
          </w:p>
        </w:tc>
        <w:tc>
          <w:tcPr>
            <w:tcW w:w="1064" w:type="pct"/>
            <w:vMerge w:val="restart"/>
            <w:vAlign w:val="center"/>
          </w:tcPr>
          <w:p w:rsidR="004F1BEA" w:rsidRPr="004F1BEA" w:rsidRDefault="004F1BEA" w:rsidP="00AC5508">
            <w:pPr>
              <w:jc w:val="both"/>
              <w:rPr>
                <w:rFonts w:cstheme="minorHAnsi"/>
              </w:rPr>
            </w:pPr>
            <w:r w:rsidRPr="004F1BEA">
              <w:rPr>
                <w:rFonts w:cstheme="minorHAnsi"/>
              </w:rPr>
              <w:t>Kritérium hodnotí připravenost projektu k realizaci.</w:t>
            </w:r>
            <w:r w:rsidRPr="004F1BEA">
              <w:rPr>
                <w:rFonts w:cstheme="minorHAnsi"/>
                <w:i/>
              </w:rPr>
              <w:t xml:space="preserve"> Žadatel předložil některý z těchto dokumentů: </w:t>
            </w:r>
            <w:r w:rsidRPr="004F1BEA">
              <w:rPr>
                <w:i/>
                <w:iCs/>
              </w:rPr>
              <w:t xml:space="preserve">právoplatný dokument, že může stavbu provést (např. platné stavební povolení </w:t>
            </w:r>
            <w:r w:rsidRPr="004F1BEA">
              <w:rPr>
                <w:i/>
                <w:iCs/>
              </w:rPr>
              <w:lastRenderedPageBreak/>
              <w:t xml:space="preserve">nebo veřejnoprávní smlouvu nahrazující stavební povolení, souhlas s provedením ohlášené stavby nebo ohlášení stavby, které bylo předloženo na stavební úřad a čestné prohlášení žadatele, že od ohlášení stavby již uplynulo 40 dní a stavební úřad se nevyjádřil či jiné opatření stavebního úřadu, na jehož základě lze projekt nebo jeho jednotlivé části realizovat). </w:t>
            </w: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lastRenderedPageBreak/>
              <w:t>0</w:t>
            </w:r>
          </w:p>
        </w:tc>
        <w:tc>
          <w:tcPr>
            <w:tcW w:w="644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Projekt vykazuje nepřipravenost – žadatel žádný z uvedených dokumentů nepředložil</w:t>
            </w:r>
          </w:p>
        </w:tc>
        <w:tc>
          <w:tcPr>
            <w:tcW w:w="530" w:type="pct"/>
            <w:vMerge w:val="restart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Studie proveditelnosti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Žádost o podporu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 xml:space="preserve">Přílohy Žádosti o podporu: </w:t>
            </w:r>
            <w:r w:rsidRPr="004F1BEA">
              <w:rPr>
                <w:rFonts w:cstheme="minorHAnsi"/>
              </w:rPr>
              <w:lastRenderedPageBreak/>
              <w:t>stavební povolení, souhl</w:t>
            </w:r>
            <w:r>
              <w:rPr>
                <w:rFonts w:cstheme="minorHAnsi"/>
              </w:rPr>
              <w:t>as s provedením ohlášené stavby</w:t>
            </w:r>
          </w:p>
        </w:tc>
        <w:tc>
          <w:tcPr>
            <w:tcW w:w="4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4F1BEA">
        <w:trPr>
          <w:trHeight w:val="1042"/>
        </w:trPr>
        <w:tc>
          <w:tcPr>
            <w:tcW w:w="729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064" w:type="pct"/>
            <w:vMerge/>
            <w:vAlign w:val="center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5</w:t>
            </w:r>
          </w:p>
        </w:tc>
        <w:tc>
          <w:tcPr>
            <w:tcW w:w="644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Projekt vykazuje připravenost – žadatel doložil některý z dokumentů uvedených v popisu preferenčního kritéria</w:t>
            </w:r>
          </w:p>
        </w:tc>
        <w:tc>
          <w:tcPr>
            <w:tcW w:w="53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4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4F1BEA">
        <w:trPr>
          <w:trHeight w:val="640"/>
        </w:trPr>
        <w:tc>
          <w:tcPr>
            <w:tcW w:w="729" w:type="pct"/>
            <w:vMerge w:val="restar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2. Výše způsobilých výdajů na projektu</w:t>
            </w:r>
          </w:p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(Aspekt efektivnosti)</w:t>
            </w:r>
          </w:p>
        </w:tc>
        <w:tc>
          <w:tcPr>
            <w:tcW w:w="1064" w:type="pct"/>
            <w:vMerge w:val="restart"/>
            <w:vAlign w:val="center"/>
          </w:tcPr>
          <w:p w:rsidR="004F1BEA" w:rsidRPr="004F1BEA" w:rsidRDefault="004F1BEA" w:rsidP="004F1BEA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Kritérium hodnotí výši způsobilých výdajů na projektu, za účelem hospodárnosti. </w:t>
            </w: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644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Celková výše způsobilých výdajů na projekt je vyšší než 1 000 000 Kč</w:t>
            </w:r>
          </w:p>
        </w:tc>
        <w:tc>
          <w:tcPr>
            <w:tcW w:w="530" w:type="pct"/>
            <w:vMerge w:val="restart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Žádost o podporu</w:t>
            </w:r>
          </w:p>
        </w:tc>
        <w:tc>
          <w:tcPr>
            <w:tcW w:w="4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4F1BEA">
        <w:trPr>
          <w:trHeight w:val="383"/>
        </w:trPr>
        <w:tc>
          <w:tcPr>
            <w:tcW w:w="729" w:type="pct"/>
            <w:vMerge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064" w:type="pct"/>
            <w:vMerge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5</w:t>
            </w:r>
          </w:p>
        </w:tc>
        <w:tc>
          <w:tcPr>
            <w:tcW w:w="644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Celkový výše způsobilých výdajů na projekt je od 500 000,1 Kč do 1 000 000 Kč</w:t>
            </w:r>
          </w:p>
        </w:tc>
        <w:tc>
          <w:tcPr>
            <w:tcW w:w="530" w:type="pct"/>
            <w:vMerge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4F1BEA">
        <w:trPr>
          <w:trHeight w:val="239"/>
        </w:trPr>
        <w:tc>
          <w:tcPr>
            <w:tcW w:w="729" w:type="pct"/>
            <w:vMerge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1064" w:type="pct"/>
            <w:vMerge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10</w:t>
            </w:r>
          </w:p>
        </w:tc>
        <w:tc>
          <w:tcPr>
            <w:tcW w:w="644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Celková výše způsobilých výdajů je do 500 000 Kč</w:t>
            </w:r>
          </w:p>
        </w:tc>
        <w:tc>
          <w:tcPr>
            <w:tcW w:w="530" w:type="pct"/>
            <w:vMerge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4F1BEA">
        <w:trPr>
          <w:trHeight w:val="842"/>
        </w:trPr>
        <w:tc>
          <w:tcPr>
            <w:tcW w:w="729" w:type="pct"/>
            <w:vMerge w:val="restar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3. Projekt zajišťuje bezbariérový přístup k přechodům pro chodce, zastávce hromadné dopravy nebo k místům přecházení</w:t>
            </w:r>
          </w:p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i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i/>
                <w:color w:val="auto"/>
                <w:sz w:val="22"/>
                <w:szCs w:val="22"/>
              </w:rPr>
              <w:t>(Aspekt účelnosti)</w:t>
            </w:r>
          </w:p>
        </w:tc>
        <w:tc>
          <w:tcPr>
            <w:tcW w:w="1064" w:type="pct"/>
            <w:vMerge w:val="restart"/>
            <w:vAlign w:val="center"/>
          </w:tcPr>
          <w:p w:rsidR="004F1BEA" w:rsidRPr="004F1BEA" w:rsidRDefault="004F1BEA" w:rsidP="004F1BEA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Ve studii proveditelnosti žadatel uvede, zda projekt zajišťuje přístup k přechodům či místům pro přecházení </w:t>
            </w: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644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Projekt nezajišťuje přístup k přechodu nebo místu pro přecházení.</w:t>
            </w:r>
          </w:p>
        </w:tc>
        <w:tc>
          <w:tcPr>
            <w:tcW w:w="530" w:type="pct"/>
            <w:vMerge w:val="restart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Studie proveditelnosti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Žádost o podporu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  <w:color w:val="0070C0"/>
              </w:rPr>
            </w:pPr>
            <w:r w:rsidRPr="004F1BEA">
              <w:rPr>
                <w:rFonts w:cstheme="minorHAnsi"/>
              </w:rPr>
              <w:t>Projektová dokumentace</w:t>
            </w:r>
          </w:p>
        </w:tc>
        <w:tc>
          <w:tcPr>
            <w:tcW w:w="4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4F1BEA">
        <w:trPr>
          <w:trHeight w:val="113"/>
        </w:trPr>
        <w:tc>
          <w:tcPr>
            <w:tcW w:w="729" w:type="pct"/>
            <w:vMerge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064" w:type="pct"/>
            <w:vMerge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5</w:t>
            </w:r>
          </w:p>
        </w:tc>
        <w:tc>
          <w:tcPr>
            <w:tcW w:w="644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Projekt zajišťuje přístup k  přechodu nebo místu pro přecházení.</w:t>
            </w:r>
          </w:p>
        </w:tc>
        <w:tc>
          <w:tcPr>
            <w:tcW w:w="530" w:type="pct"/>
            <w:vMerge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4F1BEA">
        <w:trPr>
          <w:trHeight w:val="752"/>
        </w:trPr>
        <w:tc>
          <w:tcPr>
            <w:tcW w:w="729" w:type="pct"/>
            <w:vMerge w:val="restart"/>
            <w:vAlign w:val="center"/>
          </w:tcPr>
          <w:p w:rsidR="004F1BEA" w:rsidRPr="004F1BEA" w:rsidRDefault="004F1BEA" w:rsidP="00AC5508">
            <w:pPr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lastRenderedPageBreak/>
              <w:t xml:space="preserve">4. Projekt zahrnuje prvky zklidňující dopravu (přechod pro chodce, zpomalovací práh, měřič rychlosti, bezpečnostní ostrůvek na silnici) </w:t>
            </w:r>
          </w:p>
          <w:p w:rsidR="004F1BEA" w:rsidRPr="004F1BEA" w:rsidRDefault="004F1BEA" w:rsidP="00AC5508">
            <w:pPr>
              <w:rPr>
                <w:rFonts w:cstheme="minorHAnsi"/>
                <w:b/>
                <w:i/>
              </w:rPr>
            </w:pPr>
            <w:r w:rsidRPr="004F1BEA">
              <w:rPr>
                <w:rFonts w:cstheme="minorHAnsi"/>
                <w:i/>
              </w:rPr>
              <w:t>(Aspekt potřebnosti)</w:t>
            </w:r>
          </w:p>
        </w:tc>
        <w:tc>
          <w:tcPr>
            <w:tcW w:w="1064" w:type="pct"/>
            <w:vMerge w:val="restart"/>
            <w:vAlign w:val="center"/>
          </w:tcPr>
          <w:p w:rsidR="004F1BEA" w:rsidRPr="004F1BEA" w:rsidRDefault="004F1BEA" w:rsidP="004F1BEA">
            <w:pPr>
              <w:jc w:val="both"/>
              <w:rPr>
                <w:rFonts w:cstheme="minorHAnsi"/>
              </w:rPr>
            </w:pPr>
            <w:r w:rsidRPr="004F1BEA">
              <w:rPr>
                <w:rFonts w:cstheme="minorHAnsi"/>
              </w:rPr>
              <w:t>Kritérium hodnotí přínos projektu z hlediska zklidnění dopravy.</w:t>
            </w: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644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 xml:space="preserve"> Projekt nezahrnuje prvky zklidňující dopravu</w:t>
            </w:r>
          </w:p>
        </w:tc>
        <w:tc>
          <w:tcPr>
            <w:tcW w:w="530" w:type="pct"/>
            <w:vMerge w:val="restart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Studie proveditelnosti,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Žádost o podporu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Projektová dokumentace</w:t>
            </w:r>
          </w:p>
        </w:tc>
        <w:tc>
          <w:tcPr>
            <w:tcW w:w="4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4F1BEA">
        <w:trPr>
          <w:trHeight w:val="1789"/>
        </w:trPr>
        <w:tc>
          <w:tcPr>
            <w:tcW w:w="729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064" w:type="pct"/>
            <w:vMerge/>
            <w:vAlign w:val="center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5</w:t>
            </w:r>
          </w:p>
        </w:tc>
        <w:tc>
          <w:tcPr>
            <w:tcW w:w="644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Projekt zahrnuje prvky zklidňující dopravu: přechod pro chodce, zpomalovací práh, měřič rychlosti, bezpečnostní ostrůvek na silnici.</w:t>
            </w:r>
          </w:p>
        </w:tc>
        <w:tc>
          <w:tcPr>
            <w:tcW w:w="530" w:type="pct"/>
            <w:vMerge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4F1BEA">
        <w:trPr>
          <w:trHeight w:val="923"/>
        </w:trPr>
        <w:tc>
          <w:tcPr>
            <w:tcW w:w="729" w:type="pct"/>
            <w:vMerge w:val="restart"/>
            <w:vAlign w:val="center"/>
          </w:tcPr>
          <w:p w:rsidR="004F1BEA" w:rsidRPr="004F1BEA" w:rsidRDefault="004F1BEA" w:rsidP="00AC5508">
            <w:pPr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 xml:space="preserve">5. Velikost obce/města podle počtu obyvatel, ve kterém je projekt realizován </w:t>
            </w:r>
          </w:p>
          <w:p w:rsidR="004F1BEA" w:rsidRPr="004F1BEA" w:rsidRDefault="004F1BEA" w:rsidP="00AC5508">
            <w:pPr>
              <w:rPr>
                <w:rFonts w:cstheme="minorHAnsi"/>
              </w:rPr>
            </w:pPr>
            <w:r w:rsidRPr="004F1BEA">
              <w:rPr>
                <w:rFonts w:cstheme="minorHAnsi"/>
              </w:rPr>
              <w:t>(Aspekt potřebnosti)</w:t>
            </w:r>
          </w:p>
        </w:tc>
        <w:tc>
          <w:tcPr>
            <w:tcW w:w="1064" w:type="pct"/>
            <w:vMerge w:val="restart"/>
            <w:vAlign w:val="center"/>
          </w:tcPr>
          <w:p w:rsidR="004F1BEA" w:rsidRPr="004F1BEA" w:rsidRDefault="004F1BEA" w:rsidP="004F1BEA">
            <w:pPr>
              <w:jc w:val="both"/>
              <w:rPr>
                <w:rFonts w:cstheme="minorHAnsi"/>
              </w:rPr>
            </w:pPr>
            <w:r w:rsidRPr="004F1BEA">
              <w:rPr>
                <w:rFonts w:cstheme="minorHAnsi"/>
              </w:rPr>
              <w:t xml:space="preserve">Kritérium hodnotí velikost obce. Preferovány jsou projekty realizované v menších obcích. </w:t>
            </w:r>
          </w:p>
          <w:p w:rsidR="004F1BEA" w:rsidRPr="004F1BEA" w:rsidRDefault="004F1BEA" w:rsidP="004F1BEA">
            <w:pPr>
              <w:jc w:val="both"/>
              <w:rPr>
                <w:rFonts w:eastAsia="Times New Roman" w:cstheme="minorHAnsi"/>
                <w:lang w:eastAsia="cs-CZ"/>
              </w:rPr>
            </w:pPr>
            <w:r w:rsidRPr="004F1BEA">
              <w:rPr>
                <w:rFonts w:eastAsia="Times New Roman" w:cstheme="minorHAnsi"/>
                <w:lang w:eastAsia="cs-CZ"/>
              </w:rPr>
              <w:t>Důvodem zařazení tohoto kritéria je respektování metody Leader. Malé obce nemají takové vlastní finanční možnosti nebo lidské a finanční zázemí pro realizaci dotačních projektů jako velké obce. Projekty přes CLLD jsou jednou z mála možností pro získání dotace na potřebné projekty v malých obcích.</w:t>
            </w: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644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Velikost obce nad 5 000 obyvatel</w:t>
            </w:r>
          </w:p>
        </w:tc>
        <w:tc>
          <w:tcPr>
            <w:tcW w:w="530" w:type="pct"/>
            <w:vMerge w:val="restart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Žádost o podporu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ČSÚ (Publikace: Počet obyvatel v obcích k 1. 1. 2018)</w:t>
            </w:r>
          </w:p>
        </w:tc>
        <w:tc>
          <w:tcPr>
            <w:tcW w:w="4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4F1BEA">
        <w:trPr>
          <w:trHeight w:val="978"/>
        </w:trPr>
        <w:tc>
          <w:tcPr>
            <w:tcW w:w="729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064" w:type="pct"/>
            <w:vMerge/>
            <w:vAlign w:val="center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10</w:t>
            </w:r>
          </w:p>
        </w:tc>
        <w:tc>
          <w:tcPr>
            <w:tcW w:w="644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Velikost obce 2 000 – 5 000 obyvatel</w:t>
            </w:r>
          </w:p>
        </w:tc>
        <w:tc>
          <w:tcPr>
            <w:tcW w:w="53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4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4F1BEA">
        <w:trPr>
          <w:trHeight w:val="394"/>
        </w:trPr>
        <w:tc>
          <w:tcPr>
            <w:tcW w:w="729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064" w:type="pct"/>
            <w:vMerge/>
            <w:vAlign w:val="center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15</w:t>
            </w:r>
          </w:p>
        </w:tc>
        <w:tc>
          <w:tcPr>
            <w:tcW w:w="644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Velikost obce pod 2 000 obyvatel</w:t>
            </w:r>
          </w:p>
        </w:tc>
        <w:tc>
          <w:tcPr>
            <w:tcW w:w="53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4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4F1BEA">
        <w:trPr>
          <w:trHeight w:val="849"/>
        </w:trPr>
        <w:tc>
          <w:tcPr>
            <w:tcW w:w="729" w:type="pct"/>
            <w:vMerge w:val="restart"/>
            <w:vAlign w:val="center"/>
          </w:tcPr>
          <w:p w:rsidR="004F1BEA" w:rsidRPr="004F1BEA" w:rsidRDefault="004F1BEA" w:rsidP="00AC5508">
            <w:pPr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6. Projekt je alespoň z části zaměřen na výstavbu chodníku v místě kde se komunikace pro pěší nenachází</w:t>
            </w:r>
          </w:p>
          <w:p w:rsidR="004F1BEA" w:rsidRPr="004F1BEA" w:rsidRDefault="004F1BEA" w:rsidP="00AC5508">
            <w:pPr>
              <w:rPr>
                <w:rFonts w:cstheme="minorHAnsi"/>
              </w:rPr>
            </w:pPr>
            <w:r w:rsidRPr="004F1BEA">
              <w:rPr>
                <w:rFonts w:cstheme="minorHAnsi"/>
              </w:rPr>
              <w:t>(Aspekt potřebnosti)</w:t>
            </w:r>
          </w:p>
        </w:tc>
        <w:tc>
          <w:tcPr>
            <w:tcW w:w="1064" w:type="pct"/>
            <w:vMerge w:val="restart"/>
            <w:vAlign w:val="center"/>
          </w:tcPr>
          <w:p w:rsidR="004F1BEA" w:rsidRPr="004F1BEA" w:rsidRDefault="004F1BEA" w:rsidP="004F1BEA">
            <w:pPr>
              <w:jc w:val="both"/>
              <w:rPr>
                <w:rFonts w:cstheme="minorHAnsi"/>
              </w:rPr>
            </w:pPr>
            <w:r w:rsidRPr="004F1BEA">
              <w:rPr>
                <w:rFonts w:cstheme="minorHAnsi"/>
              </w:rPr>
              <w:t>Kritérium hodnotí, zda se v místě realizace nachází komunikace pro pěší či nikoliv. Za účelem potřebnosti.</w:t>
            </w: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644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Projekt není zaměřen na výstavbu chodníku, nebo je zaměřen na rekonstrukci a modernizaci stávajícího chodníku</w:t>
            </w:r>
          </w:p>
        </w:tc>
        <w:tc>
          <w:tcPr>
            <w:tcW w:w="530" w:type="pct"/>
            <w:vMerge w:val="restart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Studie proveditelnosti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Žádost o podporu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Projektová dokumentace</w:t>
            </w:r>
          </w:p>
        </w:tc>
        <w:tc>
          <w:tcPr>
            <w:tcW w:w="4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4F1BEA">
        <w:trPr>
          <w:trHeight w:val="580"/>
        </w:trPr>
        <w:tc>
          <w:tcPr>
            <w:tcW w:w="729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064" w:type="pct"/>
            <w:vMerge/>
            <w:vAlign w:val="center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10</w:t>
            </w:r>
          </w:p>
        </w:tc>
        <w:tc>
          <w:tcPr>
            <w:tcW w:w="644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Projekt je alespoň z části zaměřen na výstavbu chodníku v místě kde se komunikace pro pěší nenachází</w:t>
            </w:r>
          </w:p>
        </w:tc>
        <w:tc>
          <w:tcPr>
            <w:tcW w:w="530" w:type="pct"/>
            <w:vMerge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4F1BEA">
        <w:trPr>
          <w:trHeight w:val="1073"/>
        </w:trPr>
        <w:tc>
          <w:tcPr>
            <w:tcW w:w="729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7. Publicita SCLLD a MAS Střední Haná</w:t>
            </w:r>
          </w:p>
        </w:tc>
        <w:tc>
          <w:tcPr>
            <w:tcW w:w="1064" w:type="pct"/>
            <w:vMerge w:val="restart"/>
            <w:vAlign w:val="center"/>
          </w:tcPr>
          <w:p w:rsidR="004F1BEA" w:rsidRPr="004F1BEA" w:rsidRDefault="004F1BEA" w:rsidP="004F1BEA">
            <w:pPr>
              <w:jc w:val="both"/>
              <w:rPr>
                <w:rFonts w:cstheme="minorHAnsi"/>
              </w:rPr>
            </w:pPr>
            <w:r w:rsidRPr="004F1BEA">
              <w:rPr>
                <w:rFonts w:cstheme="minorHAnsi"/>
              </w:rPr>
              <w:t>Kritérium hodnotí, zda žadatel zajistí publicitu SCLLD a MAS Střední Haná.</w:t>
            </w:r>
          </w:p>
          <w:p w:rsidR="004F1BEA" w:rsidRPr="004F1BEA" w:rsidRDefault="004F1BEA" w:rsidP="004F1BEA">
            <w:pPr>
              <w:jc w:val="both"/>
              <w:rPr>
                <w:rFonts w:cstheme="minorHAnsi"/>
              </w:rPr>
            </w:pPr>
            <w:r w:rsidRPr="004F1BEA">
              <w:rPr>
                <w:rFonts w:cstheme="minorHAnsi"/>
              </w:rPr>
              <w:t>Jedná se o bezplatnou publicitu: -Tisková zpráva min. po ukončení projektu (regionální tiskoviny a především místní tiskoviny). Propagace MAS a SCLLD na webu (logo MAS, odkaz).</w:t>
            </w:r>
          </w:p>
        </w:tc>
        <w:tc>
          <w:tcPr>
            <w:tcW w:w="221" w:type="pct"/>
            <w:vAlign w:val="center"/>
          </w:tcPr>
          <w:p w:rsidR="004F1BEA" w:rsidRPr="004F1BEA" w:rsidDel="005939F7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644" w:type="pct"/>
            <w:vAlign w:val="center"/>
          </w:tcPr>
          <w:p w:rsidR="004F1BEA" w:rsidRPr="004F1BEA" w:rsidDel="005939F7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Žadatel nesplní publicitu MAS a SCLLD, nebo nedoložil Čestné prohlášení k povinné publicitě</w:t>
            </w:r>
          </w:p>
        </w:tc>
        <w:tc>
          <w:tcPr>
            <w:tcW w:w="530" w:type="pct"/>
            <w:vMerge w:val="restart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Žádost o podporu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Čestné prohlášení k publicitě MAS</w:t>
            </w:r>
          </w:p>
        </w:tc>
        <w:tc>
          <w:tcPr>
            <w:tcW w:w="4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4F1BEA">
        <w:trPr>
          <w:trHeight w:val="1072"/>
        </w:trPr>
        <w:tc>
          <w:tcPr>
            <w:tcW w:w="729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064" w:type="pct"/>
            <w:vMerge/>
            <w:vAlign w:val="center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4F1BEA" w:rsidRPr="004F1BEA" w:rsidDel="005939F7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10</w:t>
            </w:r>
          </w:p>
        </w:tc>
        <w:tc>
          <w:tcPr>
            <w:tcW w:w="644" w:type="pct"/>
            <w:vAlign w:val="center"/>
          </w:tcPr>
          <w:p w:rsidR="004F1BEA" w:rsidRPr="004F1BEA" w:rsidDel="005939F7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Žadatel doložil Čestné prohlášení k povinné publicitě, kde popsal způsob splnění publicity</w:t>
            </w:r>
          </w:p>
        </w:tc>
        <w:tc>
          <w:tcPr>
            <w:tcW w:w="53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4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4F1BEA">
        <w:trPr>
          <w:trHeight w:val="454"/>
        </w:trPr>
        <w:tc>
          <w:tcPr>
            <w:tcW w:w="3189" w:type="pct"/>
            <w:gridSpan w:val="5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CELLKOVÝ POČET BODŮ</w:t>
            </w:r>
          </w:p>
        </w:tc>
        <w:tc>
          <w:tcPr>
            <w:tcW w:w="496" w:type="pct"/>
            <w:tcBorders>
              <w:bottom w:val="single" w:sz="4" w:space="0" w:color="auto"/>
            </w:tcBorders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315" w:type="pct"/>
            <w:tcBorders>
              <w:bottom w:val="single" w:sz="4" w:space="0" w:color="auto"/>
            </w:tcBorders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</w:tbl>
    <w:p w:rsidR="004F1BEA" w:rsidRPr="004F1BEA" w:rsidRDefault="004F1BEA" w:rsidP="004F1BEA">
      <w:pPr>
        <w:spacing w:after="0"/>
      </w:pPr>
      <w:r w:rsidRPr="004F1BEA">
        <w:t>Maximální počet získaných bodů: 60</w:t>
      </w:r>
    </w:p>
    <w:p w:rsidR="004F1BEA" w:rsidRDefault="004F1BEA" w:rsidP="00D825CA">
      <w:pPr>
        <w:spacing w:after="0"/>
      </w:pPr>
      <w:r w:rsidRPr="004F1BEA">
        <w:t>Minimální potřebný počet bodů ke splnění věcného hodnocení: 30</w:t>
      </w:r>
    </w:p>
    <w:p w:rsidR="00D825CA" w:rsidRDefault="00D825CA" w:rsidP="00D825CA">
      <w:pPr>
        <w:spacing w:after="0"/>
      </w:pPr>
    </w:p>
    <w:p w:rsidR="00D825CA" w:rsidRDefault="00D825CA" w:rsidP="00D825CA">
      <w:pPr>
        <w:spacing w:after="0"/>
      </w:pPr>
    </w:p>
    <w:tbl>
      <w:tblPr>
        <w:tblW w:w="154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93"/>
        <w:gridCol w:w="3296"/>
        <w:gridCol w:w="4252"/>
      </w:tblGrid>
      <w:tr w:rsidR="00D825CA" w:rsidRPr="000E4F6F" w:rsidTr="00D825CA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Složení výběrové komise:</w:t>
            </w:r>
          </w:p>
        </w:tc>
        <w:tc>
          <w:tcPr>
            <w:tcW w:w="3296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000000" w:fill="8DB4E2"/>
            <w:noWrap/>
            <w:vAlign w:val="center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Podpis: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000000" w:fill="8DB4E2"/>
          </w:tcPr>
          <w:p w:rsidR="00D825CA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Závěrečné hodnocení komise: doporučuje/nedoporučuje projekt k podpoře</w:t>
            </w:r>
          </w:p>
        </w:tc>
      </w:tr>
      <w:tr w:rsidR="00D825CA" w:rsidRPr="000E4F6F" w:rsidTr="00D825CA">
        <w:trPr>
          <w:trHeight w:val="806"/>
        </w:trPr>
        <w:tc>
          <w:tcPr>
            <w:tcW w:w="7893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D825CA" w:rsidRPr="000E4F6F" w:rsidRDefault="00D825CA" w:rsidP="00D825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5CA" w:rsidRPr="000E4F6F" w:rsidTr="00D825CA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5CA" w:rsidRPr="000E4F6F" w:rsidTr="00D825CA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D825CA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lastRenderedPageBreak/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5CA" w:rsidRPr="000E4F6F" w:rsidTr="00D825CA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D825CA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5CA" w:rsidRPr="000E4F6F" w:rsidTr="00D825CA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D825CA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D825CA" w:rsidRPr="004F1BEA" w:rsidRDefault="00D825CA"/>
    <w:sectPr w:rsidR="00D825CA" w:rsidRPr="004F1BEA" w:rsidSect="004F1BEA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8E5" w:rsidRDefault="00A708E5" w:rsidP="00007803">
      <w:pPr>
        <w:spacing w:after="0" w:line="240" w:lineRule="auto"/>
      </w:pPr>
      <w:r>
        <w:separator/>
      </w:r>
    </w:p>
  </w:endnote>
  <w:endnote w:type="continuationSeparator" w:id="0">
    <w:p w:rsidR="00A708E5" w:rsidRDefault="00A708E5" w:rsidP="00007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8E5" w:rsidRDefault="00A708E5" w:rsidP="00007803">
      <w:pPr>
        <w:spacing w:after="0" w:line="240" w:lineRule="auto"/>
      </w:pPr>
      <w:r>
        <w:separator/>
      </w:r>
    </w:p>
  </w:footnote>
  <w:footnote w:type="continuationSeparator" w:id="0">
    <w:p w:rsidR="00A708E5" w:rsidRDefault="00A708E5" w:rsidP="000078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803" w:rsidRDefault="00007803" w:rsidP="00007803">
    <w:pPr>
      <w:pStyle w:val="Zhlav"/>
    </w:pPr>
    <w:r>
      <w:rPr>
        <w:noProof/>
        <w:lang w:eastAsia="cs-CZ"/>
      </w:rPr>
      <w:drawing>
        <wp:inline distT="0" distB="0" distL="0" distR="0" wp14:anchorId="4F5C93AA" wp14:editId="2D99C41D">
          <wp:extent cx="5312229" cy="875891"/>
          <wp:effectExtent l="0" t="0" r="3175" b="63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ROP_CZ_RO_B_C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25096" cy="8780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</w:t>
    </w:r>
    <w:r>
      <w:rPr>
        <w:rFonts w:ascii="Times New Roman" w:hAnsi="Times New Roman" w:cs="Times New Roman"/>
        <w:noProof/>
        <w:sz w:val="44"/>
        <w:szCs w:val="44"/>
        <w:lang w:eastAsia="cs-CZ"/>
      </w:rPr>
      <w:t xml:space="preserve">         </w:t>
    </w:r>
    <w:r>
      <w:rPr>
        <w:rFonts w:ascii="Times New Roman" w:hAnsi="Times New Roman" w:cs="Times New Roman"/>
        <w:noProof/>
        <w:sz w:val="44"/>
        <w:szCs w:val="44"/>
        <w:lang w:eastAsia="cs-CZ"/>
      </w:rPr>
      <w:drawing>
        <wp:inline distT="0" distB="0" distL="0" distR="0" wp14:anchorId="6EEC3256" wp14:editId="76540C78">
          <wp:extent cx="2474502" cy="726919"/>
          <wp:effectExtent l="0" t="0" r="2540" b="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s Střední Haná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90001" cy="7608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803"/>
    <w:rsid w:val="00007803"/>
    <w:rsid w:val="00161B73"/>
    <w:rsid w:val="002248D9"/>
    <w:rsid w:val="004A0D76"/>
    <w:rsid w:val="004F1BEA"/>
    <w:rsid w:val="00A708E5"/>
    <w:rsid w:val="00C433BE"/>
    <w:rsid w:val="00D825CA"/>
    <w:rsid w:val="00E7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2D3F96-A385-4781-94F1-929CEAC8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078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078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7803"/>
  </w:style>
  <w:style w:type="paragraph" w:styleId="Zpat">
    <w:name w:val="footer"/>
    <w:basedOn w:val="Normln"/>
    <w:link w:val="ZpatChar"/>
    <w:uiPriority w:val="99"/>
    <w:unhideWhenUsed/>
    <w:rsid w:val="000078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7803"/>
  </w:style>
  <w:style w:type="table" w:styleId="Mkatabulky">
    <w:name w:val="Table Grid"/>
    <w:basedOn w:val="Normlntabulka"/>
    <w:uiPriority w:val="39"/>
    <w:rsid w:val="004F1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F1BE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764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3</cp:revision>
  <dcterms:created xsi:type="dcterms:W3CDTF">2018-07-27T08:47:00Z</dcterms:created>
  <dcterms:modified xsi:type="dcterms:W3CDTF">2018-09-17T06:51:00Z</dcterms:modified>
</cp:coreProperties>
</file>