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E87" w:rsidRPr="00B50851" w:rsidRDefault="00601E87" w:rsidP="00601E87">
      <w:pPr>
        <w:pStyle w:val="Default"/>
        <w:jc w:val="center"/>
        <w:rPr>
          <w:rFonts w:asciiTheme="minorHAnsi" w:hAnsiTheme="minorHAnsi" w:cstheme="minorHAnsi"/>
          <w:b/>
          <w:bCs/>
          <w:sz w:val="28"/>
          <w:szCs w:val="28"/>
          <w:u w:val="single"/>
        </w:rPr>
      </w:pPr>
      <w:r w:rsidRPr="00B50851">
        <w:rPr>
          <w:rFonts w:asciiTheme="minorHAnsi" w:hAnsiTheme="minorHAnsi" w:cstheme="minorHAnsi"/>
          <w:b/>
          <w:bCs/>
          <w:sz w:val="28"/>
          <w:szCs w:val="28"/>
          <w:u w:val="single"/>
        </w:rPr>
        <w:t>Etický kodex MAS Střední Haná, o.p.s.</w:t>
      </w:r>
    </w:p>
    <w:p w:rsidR="00601E87" w:rsidRPr="009C5D08" w:rsidRDefault="00601E87" w:rsidP="00601E87">
      <w:pPr>
        <w:pStyle w:val="Default"/>
        <w:jc w:val="center"/>
        <w:rPr>
          <w:rFonts w:ascii="Times New Roman" w:hAnsi="Times New Roman" w:cs="Times New Roman"/>
        </w:rPr>
      </w:pPr>
    </w:p>
    <w:p w:rsidR="00601E87" w:rsidRPr="00B50851" w:rsidRDefault="00601E87" w:rsidP="00601E87">
      <w:pPr>
        <w:pStyle w:val="Default"/>
        <w:jc w:val="center"/>
        <w:rPr>
          <w:rFonts w:asciiTheme="minorHAnsi" w:hAnsiTheme="minorHAnsi" w:cstheme="minorHAnsi"/>
        </w:rPr>
      </w:pPr>
      <w:r w:rsidRPr="00B50851">
        <w:rPr>
          <w:rFonts w:asciiTheme="minorHAnsi" w:hAnsiTheme="minorHAnsi" w:cstheme="minorHAnsi"/>
          <w:b/>
          <w:bCs/>
        </w:rPr>
        <w:t>Etický kodex osoby podílející se na hodnocení č</w:t>
      </w:r>
      <w:r w:rsidR="00EE7BCF">
        <w:rPr>
          <w:rFonts w:asciiTheme="minorHAnsi" w:hAnsiTheme="minorHAnsi" w:cstheme="minorHAnsi"/>
          <w:b/>
          <w:bCs/>
        </w:rPr>
        <w:t xml:space="preserve">i výběru žádostí o podporu z OPZ </w:t>
      </w:r>
      <w:r w:rsidRPr="00B50851">
        <w:rPr>
          <w:rFonts w:asciiTheme="minorHAnsi" w:hAnsiTheme="minorHAnsi" w:cstheme="minorHAnsi"/>
          <w:b/>
          <w:bCs/>
        </w:rPr>
        <w:t>předložených na základě výzvy Místní akční skupiny Střední Haná.</w:t>
      </w:r>
    </w:p>
    <w:p w:rsidR="00601E87" w:rsidRPr="009C5D08" w:rsidRDefault="00601E87" w:rsidP="00601E87">
      <w:pPr>
        <w:pStyle w:val="Default"/>
      </w:pPr>
    </w:p>
    <w:p w:rsidR="00601E87" w:rsidRPr="00B50851" w:rsidRDefault="00601E87" w:rsidP="00601E87">
      <w:pPr>
        <w:pStyle w:val="Default"/>
        <w:jc w:val="both"/>
        <w:rPr>
          <w:rFonts w:asciiTheme="minorHAnsi" w:hAnsiTheme="minorHAnsi" w:cstheme="minorHAnsi"/>
          <w:sz w:val="22"/>
          <w:szCs w:val="22"/>
        </w:rPr>
      </w:pPr>
      <w:r w:rsidRPr="00B50851">
        <w:rPr>
          <w:rFonts w:asciiTheme="minorHAnsi" w:hAnsiTheme="minorHAnsi" w:cstheme="minorHAnsi"/>
          <w:sz w:val="22"/>
          <w:szCs w:val="22"/>
        </w:rPr>
        <w:t xml:space="preserve">Já, jakožto osoba zapojená do hodnocení a výběru (dále jen „hodnotitel/hodnotitelka“) žádostí </w:t>
      </w:r>
      <w:r>
        <w:rPr>
          <w:rFonts w:asciiTheme="minorHAnsi" w:hAnsiTheme="minorHAnsi" w:cstheme="minorHAnsi"/>
          <w:sz w:val="22"/>
          <w:szCs w:val="22"/>
        </w:rPr>
        <w:br/>
      </w:r>
      <w:r w:rsidRPr="00B50851">
        <w:rPr>
          <w:rFonts w:asciiTheme="minorHAnsi" w:hAnsiTheme="minorHAnsi" w:cstheme="minorHAnsi"/>
          <w:sz w:val="22"/>
          <w:szCs w:val="22"/>
        </w:rPr>
        <w:t>o podporu z</w:t>
      </w:r>
      <w:r>
        <w:rPr>
          <w:rFonts w:asciiTheme="minorHAnsi" w:hAnsiTheme="minorHAnsi" w:cstheme="minorHAnsi"/>
          <w:sz w:val="22"/>
          <w:szCs w:val="22"/>
        </w:rPr>
        <w:t> Operačního programu Zaměstnanost (dále jen „OPZ</w:t>
      </w:r>
      <w:r w:rsidRPr="00B50851">
        <w:rPr>
          <w:rFonts w:asciiTheme="minorHAnsi" w:hAnsiTheme="minorHAnsi" w:cstheme="minorHAnsi"/>
          <w:sz w:val="22"/>
          <w:szCs w:val="22"/>
        </w:rPr>
        <w:t xml:space="preserve">“), přijímám následující ustanovení (dále také „Etický kodex“). </w:t>
      </w:r>
    </w:p>
    <w:p w:rsidR="00601E87" w:rsidRPr="00B50851" w:rsidRDefault="00601E87" w:rsidP="00601E87">
      <w:pPr>
        <w:pStyle w:val="Default"/>
        <w:spacing w:after="17"/>
        <w:ind w:left="567" w:hanging="283"/>
        <w:jc w:val="both"/>
        <w:rPr>
          <w:rFonts w:asciiTheme="minorHAnsi" w:hAnsiTheme="minorHAnsi" w:cstheme="minorHAnsi"/>
          <w:sz w:val="22"/>
          <w:szCs w:val="22"/>
        </w:rPr>
      </w:pPr>
    </w:p>
    <w:p w:rsidR="00601E87" w:rsidRPr="00B50851" w:rsidRDefault="00601E87" w:rsidP="00601E87">
      <w:pPr>
        <w:pStyle w:val="Default"/>
        <w:spacing w:after="17"/>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1. Hodnotitel/hodnotitelka se zdrží takového jednání, které by vedlo ke střetu veřejného zájmu </w:t>
      </w:r>
      <w:r>
        <w:rPr>
          <w:rFonts w:asciiTheme="minorHAnsi" w:hAnsiTheme="minorHAnsi" w:cstheme="minorHAnsi"/>
          <w:sz w:val="22"/>
          <w:szCs w:val="22"/>
        </w:rPr>
        <w:br/>
      </w:r>
      <w:r w:rsidRPr="00B50851">
        <w:rPr>
          <w:rFonts w:asciiTheme="minorHAnsi" w:hAnsiTheme="minorHAnsi" w:cstheme="minorHAnsi"/>
          <w:sz w:val="22"/>
          <w:szCs w:val="22"/>
        </w:rPr>
        <w:t xml:space="preserve">s jeho/jejím zájmem osobním; tj. jedná </w:t>
      </w:r>
      <w:proofErr w:type="spellStart"/>
      <w:r w:rsidRPr="00B50851">
        <w:rPr>
          <w:rFonts w:asciiTheme="minorHAnsi" w:hAnsiTheme="minorHAnsi" w:cstheme="minorHAnsi"/>
          <w:sz w:val="22"/>
          <w:szCs w:val="22"/>
        </w:rPr>
        <w:t>nepodjatě</w:t>
      </w:r>
      <w:proofErr w:type="spellEnd"/>
      <w:r w:rsidRPr="00B50851">
        <w:rPr>
          <w:rFonts w:asciiTheme="minorHAnsi" w:hAnsiTheme="minorHAnsi" w:cstheme="minorHAnsi"/>
          <w:sz w:val="22"/>
          <w:szCs w:val="22"/>
        </w:rPr>
        <w:t xml:space="preserve"> a nestranně. Za osobní zájem je považován jakýkoliv zájem, který přináší nebo by mohl přinést dotčené osobě nebo jiné osobě jí blízké, případně fyzické nebo právnické osobě, kterou tato osoba zastupuje na základě zákona nebo plné moci, výhodu spočívající v získání majetkového nebo jiného prospěchu, či poškozování třetích osob v její prospěch. </w:t>
      </w:r>
    </w:p>
    <w:p w:rsidR="00601E87" w:rsidRPr="00B50851" w:rsidRDefault="00601E87" w:rsidP="00601E87">
      <w:pPr>
        <w:pStyle w:val="Default"/>
        <w:spacing w:after="17"/>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2. Hodnotitel/hodnotitelka nevyužívá informace související s jeho/její činností v rámci implementace </w:t>
      </w:r>
      <w:r>
        <w:rPr>
          <w:rFonts w:asciiTheme="minorHAnsi" w:hAnsiTheme="minorHAnsi" w:cstheme="minorHAnsi"/>
          <w:sz w:val="22"/>
          <w:szCs w:val="22"/>
        </w:rPr>
        <w:t xml:space="preserve">OPZ </w:t>
      </w:r>
      <w:r w:rsidRPr="00B50851">
        <w:rPr>
          <w:rFonts w:asciiTheme="minorHAnsi" w:hAnsiTheme="minorHAnsi" w:cstheme="minorHAnsi"/>
          <w:sz w:val="22"/>
          <w:szCs w:val="22"/>
        </w:rPr>
        <w:t xml:space="preserve">pro svůj osobní zájem či v zájmu třetí osoby. Hodnotitel/hodnotitel musí zachovat mlčenlivost o všech okolnostech, o kterých se v průběhu výkonu hodnocení dozvěděl/a. </w:t>
      </w:r>
    </w:p>
    <w:p w:rsidR="00601E87" w:rsidRPr="00B50851" w:rsidRDefault="00601E87" w:rsidP="00601E87">
      <w:pPr>
        <w:pStyle w:val="Default"/>
        <w:spacing w:after="17"/>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3. V případě, že má hodnotitel/hodnotitelka osobní zájem na projektu, kterým se má zabývat, oznámí tuto skutečnost místní akční skupině a </w:t>
      </w:r>
      <w:r>
        <w:rPr>
          <w:rFonts w:asciiTheme="minorHAnsi" w:hAnsiTheme="minorHAnsi" w:cstheme="minorHAnsi"/>
          <w:sz w:val="22"/>
          <w:szCs w:val="22"/>
        </w:rPr>
        <w:t>nemůže v dané výzvě hodnotit žádný projekt.</w:t>
      </w:r>
    </w:p>
    <w:p w:rsidR="00601E87" w:rsidRPr="00B50851" w:rsidRDefault="00601E87" w:rsidP="00601E87">
      <w:pPr>
        <w:pStyle w:val="Default"/>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4. V případech, kdy je hodnotitel/hodnotitelka předkladatelem či zpracovatelem žádosti o podporu nebo se na zpracování podílel/podílela, nebo ho/ji s předkladatelem či zpracovatelem pojí blízký vztah rodinný, citový či ekonomický, oznámí tuto skutečnost neprodleně místní akční skupině </w:t>
      </w:r>
      <w:r>
        <w:rPr>
          <w:rFonts w:asciiTheme="minorHAnsi" w:hAnsiTheme="minorHAnsi" w:cstheme="minorHAnsi"/>
          <w:sz w:val="22"/>
          <w:szCs w:val="22"/>
        </w:rPr>
        <w:br/>
      </w:r>
      <w:r w:rsidRPr="00B50851">
        <w:rPr>
          <w:rFonts w:asciiTheme="minorHAnsi" w:hAnsiTheme="minorHAnsi" w:cstheme="minorHAnsi"/>
          <w:sz w:val="22"/>
          <w:szCs w:val="22"/>
        </w:rPr>
        <w:t>a nebude se žádným způsobem podílet na hodnocení projektu</w:t>
      </w:r>
      <w:r>
        <w:rPr>
          <w:rFonts w:asciiTheme="minorHAnsi" w:hAnsiTheme="minorHAnsi" w:cstheme="minorHAnsi"/>
          <w:sz w:val="22"/>
          <w:szCs w:val="22"/>
        </w:rPr>
        <w:t xml:space="preserve"> v dané výzvě</w:t>
      </w:r>
      <w:r w:rsidRPr="00B50851">
        <w:rPr>
          <w:rFonts w:asciiTheme="minorHAnsi" w:hAnsiTheme="minorHAnsi" w:cstheme="minorHAnsi"/>
          <w:sz w:val="22"/>
          <w:szCs w:val="22"/>
        </w:rPr>
        <w:t xml:space="preserve"> ani nebude zasahovat do jednání týkající se </w:t>
      </w:r>
      <w:r>
        <w:rPr>
          <w:rFonts w:asciiTheme="minorHAnsi" w:hAnsiTheme="minorHAnsi" w:cstheme="minorHAnsi"/>
          <w:sz w:val="22"/>
          <w:szCs w:val="22"/>
        </w:rPr>
        <w:t xml:space="preserve">hodnocení </w:t>
      </w:r>
      <w:r w:rsidRPr="00B50851">
        <w:rPr>
          <w:rFonts w:asciiTheme="minorHAnsi" w:hAnsiTheme="minorHAnsi" w:cstheme="minorHAnsi"/>
          <w:sz w:val="22"/>
          <w:szCs w:val="22"/>
        </w:rPr>
        <w:t>projekt</w:t>
      </w:r>
      <w:r>
        <w:rPr>
          <w:rFonts w:asciiTheme="minorHAnsi" w:hAnsiTheme="minorHAnsi" w:cstheme="minorHAnsi"/>
          <w:sz w:val="22"/>
          <w:szCs w:val="22"/>
        </w:rPr>
        <w:t>ů</w:t>
      </w:r>
      <w:r w:rsidRPr="00B50851">
        <w:rPr>
          <w:rFonts w:asciiTheme="minorHAnsi" w:hAnsiTheme="minorHAnsi" w:cstheme="minorHAnsi"/>
          <w:sz w:val="22"/>
          <w:szCs w:val="22"/>
        </w:rPr>
        <w:t xml:space="preserve"> či jej jakýmkoliv způsobem ovlivňovat. </w:t>
      </w:r>
    </w:p>
    <w:p w:rsidR="00601E87" w:rsidRPr="00B50851" w:rsidRDefault="00601E87" w:rsidP="00601E87">
      <w:pPr>
        <w:pStyle w:val="Default"/>
        <w:rPr>
          <w:rFonts w:asciiTheme="minorHAnsi" w:hAnsiTheme="minorHAnsi" w:cstheme="minorHAnsi"/>
          <w:sz w:val="22"/>
          <w:szCs w:val="22"/>
        </w:rPr>
      </w:pPr>
    </w:p>
    <w:p w:rsidR="00601E87" w:rsidRPr="00B50851" w:rsidRDefault="00601E87" w:rsidP="00601E87">
      <w:pPr>
        <w:pStyle w:val="Default"/>
        <w:spacing w:after="18"/>
        <w:rPr>
          <w:rFonts w:asciiTheme="minorHAnsi" w:hAnsiTheme="minorHAnsi" w:cstheme="minorHAnsi"/>
          <w:b/>
          <w:bCs/>
          <w:sz w:val="22"/>
          <w:szCs w:val="22"/>
        </w:rPr>
      </w:pPr>
      <w:r w:rsidRPr="00B50851">
        <w:rPr>
          <w:rFonts w:asciiTheme="minorHAnsi" w:hAnsiTheme="minorHAnsi" w:cstheme="minorHAnsi"/>
          <w:b/>
          <w:bCs/>
          <w:sz w:val="22"/>
          <w:szCs w:val="22"/>
        </w:rPr>
        <w:t>Dary a výhody</w:t>
      </w:r>
    </w:p>
    <w:p w:rsidR="00601E87" w:rsidRPr="00B50851" w:rsidRDefault="00601E87" w:rsidP="00601E87">
      <w:pPr>
        <w:pStyle w:val="Default"/>
        <w:spacing w:after="18"/>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1. Hodnotitel/hodnotitelka nevyžaduje ani nepřijímá dary, úsluhy, laskavosti, ani žádná jiná zvýhodnění, která by mohla ovlivnit rozhodování či narušit nestranný přístup. </w:t>
      </w:r>
    </w:p>
    <w:p w:rsidR="00601E87" w:rsidRPr="00B50851" w:rsidRDefault="00601E87" w:rsidP="00601E87">
      <w:pPr>
        <w:pStyle w:val="Default"/>
        <w:spacing w:after="18"/>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2. Hodnotitel/hodnotitelka nedovolí, aby se v souvislosti se svou činností dostal/dostala do postavení, ve kterém je zavázán/zavázána oplatit prokázanou laskavost, nebo které jej/ji činí přístupným nepatřičnému vlivu jiných osob. </w:t>
      </w:r>
    </w:p>
    <w:p w:rsidR="00601E87" w:rsidRPr="00B50851" w:rsidRDefault="00601E87" w:rsidP="00601E87">
      <w:pPr>
        <w:pStyle w:val="Default"/>
        <w:spacing w:after="18"/>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3. Hodnotitel/hodnotitelka nenabízí ani neposkytuje žádnou výhodu jakýmkoli způsobem spojenou s jeho/její činností. </w:t>
      </w:r>
    </w:p>
    <w:p w:rsidR="00601E87" w:rsidRPr="00B50851" w:rsidRDefault="00601E87" w:rsidP="00601E87">
      <w:pPr>
        <w:pStyle w:val="Default"/>
        <w:spacing w:after="18"/>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4. Při výkonu své činnosti hodnotitel/hodnotitelka neučiní anebo nenavrhne učinit úkony, které by ho /ji zvýhodnily v budoucím osobním nebo profesním životě. </w:t>
      </w:r>
    </w:p>
    <w:p w:rsidR="00601E87" w:rsidRPr="00B50851" w:rsidRDefault="00601E87" w:rsidP="00601E87">
      <w:pPr>
        <w:pStyle w:val="Default"/>
        <w:ind w:left="567" w:hanging="283"/>
        <w:jc w:val="both"/>
        <w:rPr>
          <w:rFonts w:asciiTheme="minorHAnsi" w:hAnsiTheme="minorHAnsi" w:cstheme="minorHAnsi"/>
          <w:sz w:val="22"/>
          <w:szCs w:val="22"/>
        </w:rPr>
      </w:pPr>
      <w:r w:rsidRPr="00B50851">
        <w:rPr>
          <w:rFonts w:asciiTheme="minorHAnsi" w:hAnsiTheme="minorHAnsi" w:cstheme="minorHAnsi"/>
          <w:sz w:val="22"/>
          <w:szCs w:val="22"/>
        </w:rPr>
        <w:t xml:space="preserve">5. Pokud je hodnotiteli/hodnotitelce v souvislosti s jeho činností nabídnuta jakákoli výhoda, odmítne ji a o nabídnuté výhodě informuje místní akční skupinu. </w:t>
      </w:r>
    </w:p>
    <w:p w:rsidR="00601E87" w:rsidRPr="00B50851" w:rsidRDefault="00601E87" w:rsidP="00601E87">
      <w:pPr>
        <w:pStyle w:val="Default"/>
        <w:rPr>
          <w:rFonts w:asciiTheme="minorHAnsi" w:hAnsiTheme="minorHAnsi" w:cstheme="minorHAnsi"/>
          <w:sz w:val="22"/>
          <w:szCs w:val="22"/>
        </w:rPr>
      </w:pPr>
    </w:p>
    <w:p w:rsidR="00601E87" w:rsidRPr="00B50851" w:rsidRDefault="00601E87" w:rsidP="00601E87">
      <w:pPr>
        <w:pStyle w:val="Default"/>
        <w:jc w:val="both"/>
        <w:rPr>
          <w:rFonts w:asciiTheme="minorHAnsi" w:hAnsiTheme="minorHAnsi" w:cstheme="minorHAnsi"/>
          <w:b/>
          <w:sz w:val="22"/>
          <w:szCs w:val="22"/>
        </w:rPr>
      </w:pPr>
      <w:r w:rsidRPr="00B50851">
        <w:rPr>
          <w:rFonts w:asciiTheme="minorHAnsi" w:hAnsiTheme="minorHAnsi" w:cstheme="minorHAnsi"/>
          <w:b/>
          <w:sz w:val="22"/>
          <w:szCs w:val="22"/>
        </w:rPr>
        <w:t xml:space="preserve">Já, hodnotitel/hodnotitelka, čestně prohlašuji, že budu zachovávat veškeré principy uvedené </w:t>
      </w:r>
      <w:r>
        <w:rPr>
          <w:rFonts w:asciiTheme="minorHAnsi" w:hAnsiTheme="minorHAnsi" w:cstheme="minorHAnsi"/>
          <w:b/>
          <w:sz w:val="22"/>
          <w:szCs w:val="22"/>
        </w:rPr>
        <w:br/>
      </w:r>
      <w:r w:rsidRPr="00B50851">
        <w:rPr>
          <w:rFonts w:asciiTheme="minorHAnsi" w:hAnsiTheme="minorHAnsi" w:cstheme="minorHAnsi"/>
          <w:b/>
          <w:sz w:val="22"/>
          <w:szCs w:val="22"/>
        </w:rPr>
        <w:t xml:space="preserve">v tomto Etickém kodexu, včetně principů nestrannosti, nepodjatosti a mlčenlivosti, které jsou do tohoto Etického kodexu zahrnuty. </w:t>
      </w:r>
    </w:p>
    <w:p w:rsidR="00601E87" w:rsidRPr="00B50851" w:rsidRDefault="00601E87" w:rsidP="00601E87">
      <w:pPr>
        <w:pStyle w:val="Default"/>
        <w:rPr>
          <w:rFonts w:asciiTheme="minorHAnsi" w:hAnsiTheme="minorHAnsi" w:cstheme="minorHAnsi"/>
          <w:sz w:val="22"/>
          <w:szCs w:val="22"/>
        </w:rPr>
      </w:pPr>
    </w:p>
    <w:p w:rsidR="00601E87" w:rsidRPr="00B50851" w:rsidRDefault="00601E87" w:rsidP="00601E87">
      <w:pPr>
        <w:pStyle w:val="Default"/>
        <w:rPr>
          <w:rFonts w:asciiTheme="minorHAnsi" w:hAnsiTheme="minorHAnsi" w:cstheme="minorHAnsi"/>
          <w:sz w:val="22"/>
          <w:szCs w:val="22"/>
        </w:rPr>
      </w:pPr>
      <w:r w:rsidRPr="00B50851">
        <w:rPr>
          <w:rFonts w:asciiTheme="minorHAnsi" w:hAnsiTheme="minorHAnsi" w:cstheme="minorHAnsi"/>
          <w:sz w:val="22"/>
          <w:szCs w:val="22"/>
        </w:rPr>
        <w:t xml:space="preserve">Jméno a příjmení: </w:t>
      </w:r>
    </w:p>
    <w:p w:rsidR="00601E87" w:rsidRPr="009C5D08" w:rsidRDefault="00601E87" w:rsidP="00601E87">
      <w:pPr>
        <w:pStyle w:val="Default"/>
        <w:rPr>
          <w:sz w:val="22"/>
          <w:szCs w:val="22"/>
        </w:rPr>
      </w:pPr>
      <w:r w:rsidRPr="00B50851">
        <w:rPr>
          <w:rFonts w:asciiTheme="minorHAnsi" w:hAnsiTheme="minorHAnsi" w:cstheme="minorHAnsi"/>
          <w:sz w:val="22"/>
          <w:szCs w:val="22"/>
        </w:rPr>
        <w:t xml:space="preserve">Datum podpisu: </w:t>
      </w:r>
    </w:p>
    <w:p w:rsidR="00601E87" w:rsidRPr="00B50851" w:rsidRDefault="00601E87" w:rsidP="00601E87">
      <w:pPr>
        <w:pStyle w:val="Default"/>
        <w:jc w:val="right"/>
        <w:rPr>
          <w:rFonts w:asciiTheme="minorHAnsi" w:hAnsiTheme="minorHAnsi" w:cstheme="minorHAnsi"/>
          <w:sz w:val="22"/>
          <w:szCs w:val="22"/>
        </w:rPr>
      </w:pPr>
      <w:r w:rsidRPr="00B50851">
        <w:rPr>
          <w:rFonts w:asciiTheme="minorHAnsi" w:hAnsiTheme="minorHAnsi" w:cstheme="minorHAnsi"/>
          <w:sz w:val="22"/>
          <w:szCs w:val="22"/>
        </w:rPr>
        <w:t>………………………….………….</w:t>
      </w:r>
    </w:p>
    <w:p w:rsidR="003971F8" w:rsidRDefault="00601E87" w:rsidP="00040B69">
      <w:pPr>
        <w:pStyle w:val="Default"/>
        <w:jc w:val="center"/>
      </w:pPr>
      <w:r w:rsidRPr="00B50851">
        <w:rPr>
          <w:rFonts w:asciiTheme="minorHAnsi" w:hAnsiTheme="minorHAnsi" w:cstheme="minorHAnsi"/>
          <w:sz w:val="22"/>
          <w:szCs w:val="22"/>
        </w:rPr>
        <w:t xml:space="preserve">                                                                                               </w:t>
      </w:r>
      <w:r>
        <w:rPr>
          <w:rFonts w:asciiTheme="minorHAnsi" w:hAnsiTheme="minorHAnsi" w:cstheme="minorHAnsi"/>
          <w:sz w:val="22"/>
          <w:szCs w:val="22"/>
        </w:rPr>
        <w:t xml:space="preserve">                                          </w:t>
      </w:r>
      <w:r w:rsidRPr="00B50851">
        <w:rPr>
          <w:rFonts w:asciiTheme="minorHAnsi" w:hAnsiTheme="minorHAnsi" w:cstheme="minorHAnsi"/>
          <w:sz w:val="22"/>
          <w:szCs w:val="22"/>
        </w:rPr>
        <w:t>Podpis</w:t>
      </w:r>
      <w:bookmarkStart w:id="0" w:name="_GoBack"/>
      <w:bookmarkEnd w:id="0"/>
    </w:p>
    <w:sectPr w:rsidR="003971F8" w:rsidSect="005C441D">
      <w:headerReference w:type="default" r:id="rId6"/>
      <w:footerReference w:type="default" r:id="rId7"/>
      <w:headerReference w:type="firs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6A5" w:rsidRDefault="008136A5">
      <w:pPr>
        <w:spacing w:after="0" w:line="240" w:lineRule="auto"/>
      </w:pPr>
      <w:r>
        <w:separator/>
      </w:r>
    </w:p>
  </w:endnote>
  <w:endnote w:type="continuationSeparator" w:id="0">
    <w:p w:rsidR="008136A5" w:rsidRDefault="00813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698238"/>
      <w:docPartObj>
        <w:docPartGallery w:val="Page Numbers (Bottom of Page)"/>
        <w:docPartUnique/>
      </w:docPartObj>
    </w:sdtPr>
    <w:sdtEndPr/>
    <w:sdtContent>
      <w:p w:rsidR="00244B6E" w:rsidRDefault="00EE7BCF">
        <w:pPr>
          <w:pStyle w:val="Zpat"/>
          <w:jc w:val="center"/>
        </w:pPr>
        <w:r>
          <w:fldChar w:fldCharType="begin"/>
        </w:r>
        <w:r>
          <w:instrText>PAGE   \* MERGEFORMAT</w:instrText>
        </w:r>
        <w:r>
          <w:fldChar w:fldCharType="separate"/>
        </w:r>
        <w:r w:rsidR="00040B69">
          <w:rPr>
            <w:noProof/>
          </w:rPr>
          <w:t>1</w:t>
        </w:r>
        <w:r>
          <w:fldChar w:fldCharType="end"/>
        </w:r>
      </w:p>
    </w:sdtContent>
  </w:sdt>
  <w:p w:rsidR="00244B6E" w:rsidRDefault="008136A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6A5" w:rsidRDefault="008136A5">
      <w:pPr>
        <w:spacing w:after="0" w:line="240" w:lineRule="auto"/>
      </w:pPr>
      <w:r>
        <w:separator/>
      </w:r>
    </w:p>
  </w:footnote>
  <w:footnote w:type="continuationSeparator" w:id="0">
    <w:p w:rsidR="008136A5" w:rsidRDefault="00813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B6E" w:rsidRDefault="00EE7BCF" w:rsidP="00DA6F63">
    <w:pPr>
      <w:pStyle w:val="Zhlav"/>
      <w:jc w:val="right"/>
    </w:pPr>
    <w:r>
      <w:rPr>
        <w:rFonts w:ascii="Times New Roman" w:hAnsi="Times New Roman" w:cs="Times New Roman"/>
        <w:noProof/>
        <w:sz w:val="44"/>
        <w:szCs w:val="44"/>
        <w:lang w:eastAsia="cs-CZ"/>
      </w:rPr>
      <w:drawing>
        <wp:inline distT="0" distB="0" distL="0" distR="0" wp14:anchorId="3B5821ED" wp14:editId="3F1A6354">
          <wp:extent cx="1623060" cy="476796"/>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9206" cy="484477"/>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B69" w:rsidRDefault="00040B69" w:rsidP="00040B69">
    <w:pPr>
      <w:pStyle w:val="Zhlav"/>
    </w:pPr>
    <w:r>
      <w:rPr>
        <w:noProof/>
        <w:lang w:eastAsia="cs-CZ"/>
      </w:rPr>
      <w:drawing>
        <wp:inline distT="0" distB="0" distL="0" distR="0" wp14:anchorId="20ECFFF5" wp14:editId="3F242083">
          <wp:extent cx="3406140" cy="739140"/>
          <wp:effectExtent l="0" t="0" r="381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nakEU_OPZ.jpg"/>
                  <pic:cNvPicPr/>
                </pic:nvPicPr>
                <pic:blipFill>
                  <a:blip r:embed="rId1">
                    <a:extLst>
                      <a:ext uri="{28A0092B-C50C-407E-A947-70E740481C1C}">
                        <a14:useLocalDpi xmlns:a14="http://schemas.microsoft.com/office/drawing/2010/main" val="0"/>
                      </a:ext>
                    </a:extLst>
                  </a:blip>
                  <a:stretch>
                    <a:fillRect/>
                  </a:stretch>
                </pic:blipFill>
                <pic:spPr>
                  <a:xfrm>
                    <a:off x="0" y="0"/>
                    <a:ext cx="3406140" cy="739140"/>
                  </a:xfrm>
                  <a:prstGeom prst="rect">
                    <a:avLst/>
                  </a:prstGeom>
                </pic:spPr>
              </pic:pic>
            </a:graphicData>
          </a:graphic>
        </wp:inline>
      </w:drawing>
    </w:r>
    <w:r>
      <w:t xml:space="preserve">    </w:t>
    </w:r>
    <w:r>
      <w:rPr>
        <w:noProof/>
        <w:lang w:eastAsia="cs-CZ"/>
      </w:rPr>
      <w:drawing>
        <wp:inline distT="0" distB="0" distL="0" distR="0" wp14:anchorId="68001881" wp14:editId="66B901AD">
          <wp:extent cx="2209800" cy="64915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a:extLst>
                      <a:ext uri="{28A0092B-C50C-407E-A947-70E740481C1C}">
                        <a14:useLocalDpi xmlns:a14="http://schemas.microsoft.com/office/drawing/2010/main" val="0"/>
                      </a:ext>
                    </a:extLst>
                  </a:blip>
                  <a:stretch>
                    <a:fillRect/>
                  </a:stretch>
                </pic:blipFill>
                <pic:spPr>
                  <a:xfrm>
                    <a:off x="0" y="0"/>
                    <a:ext cx="2219600" cy="652031"/>
                  </a:xfrm>
                  <a:prstGeom prst="rect">
                    <a:avLst/>
                  </a:prstGeom>
                </pic:spPr>
              </pic:pic>
            </a:graphicData>
          </a:graphic>
        </wp:inline>
      </w:drawing>
    </w:r>
  </w:p>
  <w:p w:rsidR="00040B69" w:rsidRDefault="00040B69">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E87"/>
    <w:rsid w:val="00040B69"/>
    <w:rsid w:val="003971F8"/>
    <w:rsid w:val="00601E87"/>
    <w:rsid w:val="008136A5"/>
    <w:rsid w:val="00EE7B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A99C4D-8728-4749-B271-7A19C2B69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01E8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01E8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01E87"/>
  </w:style>
  <w:style w:type="paragraph" w:styleId="Zpat">
    <w:name w:val="footer"/>
    <w:basedOn w:val="Normln"/>
    <w:link w:val="ZpatChar"/>
    <w:uiPriority w:val="99"/>
    <w:unhideWhenUsed/>
    <w:rsid w:val="00601E87"/>
    <w:pPr>
      <w:tabs>
        <w:tab w:val="center" w:pos="4536"/>
        <w:tab w:val="right" w:pos="9072"/>
      </w:tabs>
      <w:spacing w:after="0" w:line="240" w:lineRule="auto"/>
    </w:pPr>
  </w:style>
  <w:style w:type="character" w:customStyle="1" w:styleId="ZpatChar">
    <w:name w:val="Zápatí Char"/>
    <w:basedOn w:val="Standardnpsmoodstavce"/>
    <w:link w:val="Zpat"/>
    <w:uiPriority w:val="99"/>
    <w:rsid w:val="00601E87"/>
  </w:style>
  <w:style w:type="paragraph" w:customStyle="1" w:styleId="Default">
    <w:name w:val="Default"/>
    <w:rsid w:val="00601E8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447</Words>
  <Characters>2640</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3</cp:revision>
  <dcterms:created xsi:type="dcterms:W3CDTF">2017-11-10T13:27:00Z</dcterms:created>
  <dcterms:modified xsi:type="dcterms:W3CDTF">2017-11-10T13:53:00Z</dcterms:modified>
</cp:coreProperties>
</file>